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AB" w:rsidRDefault="00E81FAB" w:rsidP="00E81FAB">
      <w:pPr>
        <w:pStyle w:val="21"/>
        <w:spacing w:after="0" w:line="240" w:lineRule="auto"/>
        <w:ind w:left="6060"/>
        <w:rPr>
          <w:rFonts w:ascii="Arial Unicode MS" w:hAnsi="Arial Unicode MS" w:cs="Arial Unicode MS"/>
        </w:rPr>
      </w:pPr>
      <w:r>
        <w:t>УТВЕРЖДЕНО</w:t>
      </w:r>
    </w:p>
    <w:p w:rsidR="00E81FAB" w:rsidRDefault="00E81FAB" w:rsidP="00E81FAB">
      <w:pPr>
        <w:pStyle w:val="21"/>
        <w:spacing w:before="85" w:after="0" w:line="322" w:lineRule="exact"/>
        <w:ind w:left="6060" w:right="320"/>
        <w:rPr>
          <w:rFonts w:ascii="Arial Unicode MS" w:hAnsi="Arial Unicode MS" w:cs="Arial Unicode MS"/>
        </w:rPr>
      </w:pPr>
      <w:r>
        <w:t>Приказом Министерства образования и науки Республики Татарстан от «</w:t>
      </w:r>
      <w:r>
        <w:rPr>
          <w:rStyle w:val="24"/>
        </w:rPr>
        <w:t xml:space="preserve">15»  </w:t>
      </w:r>
      <w:r>
        <w:rPr>
          <w:rStyle w:val="23"/>
          <w:noProof w:val="0"/>
        </w:rPr>
        <w:t xml:space="preserve">  </w:t>
      </w:r>
      <w:r w:rsidRPr="00E81FAB">
        <w:rPr>
          <w:rStyle w:val="23"/>
          <w:noProof w:val="0"/>
          <w:u w:val="single"/>
        </w:rPr>
        <w:t>11</w:t>
      </w:r>
      <w:r>
        <w:rPr>
          <w:rStyle w:val="23"/>
          <w:noProof w:val="0"/>
        </w:rPr>
        <w:t xml:space="preserve">   </w:t>
      </w:r>
      <w:r>
        <w:t>2011 г.</w:t>
      </w:r>
    </w:p>
    <w:p w:rsidR="00E81FAB" w:rsidRDefault="00E81FAB" w:rsidP="00E81FAB">
      <w:pPr>
        <w:pStyle w:val="21"/>
        <w:tabs>
          <w:tab w:val="left" w:leader="underscore" w:pos="9050"/>
        </w:tabs>
        <w:spacing w:after="0" w:line="240" w:lineRule="auto"/>
        <w:ind w:left="6060"/>
        <w:rPr>
          <w:rFonts w:ascii="Arial Unicode MS" w:hAnsi="Arial Unicode MS" w:cs="Arial Unicode MS"/>
        </w:rPr>
      </w:pPr>
      <w:r>
        <w:t xml:space="preserve">№  </w:t>
      </w:r>
      <w:r>
        <w:rPr>
          <w:rStyle w:val="22"/>
        </w:rPr>
        <w:t>5371/11</w:t>
      </w:r>
    </w:p>
    <w:p w:rsidR="00E81FAB" w:rsidRDefault="00E81FAB" w:rsidP="00E81FAB">
      <w:pPr>
        <w:pStyle w:val="31"/>
        <w:spacing w:before="686"/>
        <w:ind w:right="20"/>
        <w:rPr>
          <w:rFonts w:ascii="Arial Unicode MS" w:hAnsi="Arial Unicode MS" w:cs="Arial Unicode MS"/>
        </w:rPr>
      </w:pPr>
      <w:r>
        <w:t>ТИПОВОЕ ПОЛОЖЕНИЕ О ПОЛУЧЕНИИ И РАСХОДОВАНИИ ВНЕБЮДЖЕТНЫХ СРЕДСТВ ОТ ФИЗИЧЕСКИХ И ЮРИДИЧЕСКИХ ЛИЦ В ГОСУДАРСТВЕННЫХ ОБРАЗОВАТЕЛЬНЫХ УЧРЕЖДЕНИЯХ</w:t>
      </w:r>
    </w:p>
    <w:p w:rsidR="00E81FAB" w:rsidRDefault="00E81FAB" w:rsidP="00E81FAB">
      <w:pPr>
        <w:pStyle w:val="31"/>
        <w:spacing w:before="0"/>
        <w:ind w:right="20"/>
        <w:rPr>
          <w:rFonts w:ascii="Arial Unicode MS" w:hAnsi="Arial Unicode MS" w:cs="Arial Unicode MS"/>
        </w:rPr>
      </w:pPr>
      <w:r>
        <w:t>РЕСПУБЛИКИ ТАТАРСТАН</w:t>
      </w:r>
    </w:p>
    <w:p w:rsidR="00E81FAB" w:rsidRDefault="00E81FAB" w:rsidP="00E81FAB">
      <w:pPr>
        <w:pStyle w:val="41"/>
        <w:spacing w:before="416" w:after="0" w:line="240" w:lineRule="auto"/>
        <w:ind w:left="3680"/>
        <w:rPr>
          <w:rFonts w:ascii="Arial Unicode MS" w:hAnsi="Arial Unicode MS" w:cs="Arial Unicode MS"/>
        </w:rPr>
      </w:pPr>
      <w:r>
        <w:t>1. Общие положения</w:t>
      </w:r>
    </w:p>
    <w:p w:rsidR="00E81FAB" w:rsidRDefault="00E81FAB" w:rsidP="00E81FAB">
      <w:pPr>
        <w:pStyle w:val="a3"/>
        <w:numPr>
          <w:ilvl w:val="0"/>
          <w:numId w:val="1"/>
        </w:numPr>
        <w:tabs>
          <w:tab w:val="left" w:pos="602"/>
        </w:tabs>
        <w:spacing w:before="455"/>
        <w:ind w:left="40" w:right="20"/>
      </w:pPr>
      <w:proofErr w:type="gramStart"/>
      <w:r>
        <w:t>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1Э5-ФЗ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государственными образовательными учреждениями Республики Татарстан (далее</w:t>
      </w:r>
      <w:proofErr w:type="gramEnd"/>
      <w:r>
        <w:t xml:space="preserve"> - учреждение).</w:t>
      </w:r>
    </w:p>
    <w:p w:rsidR="00E81FAB" w:rsidRDefault="00E81FAB" w:rsidP="00E81FAB">
      <w:pPr>
        <w:pStyle w:val="a3"/>
        <w:numPr>
          <w:ilvl w:val="0"/>
          <w:numId w:val="1"/>
        </w:numPr>
        <w:tabs>
          <w:tab w:val="left" w:pos="659"/>
        </w:tabs>
        <w:spacing w:before="0"/>
        <w:ind w:left="40" w:right="20"/>
      </w:pPr>
      <w:r>
        <w:t>Под понятием благотворителей для целей настоящего Типового положения понимаются лица, указанные в статье 5 Федерального закона от 11.08.1995 № 135-ФЭ «О благотворительной деятельности и благотворительных организациях».</w:t>
      </w:r>
    </w:p>
    <w:p w:rsidR="00E81FAB" w:rsidRDefault="00E81FAB" w:rsidP="00E81FAB">
      <w:pPr>
        <w:pStyle w:val="a3"/>
        <w:numPr>
          <w:ilvl w:val="0"/>
          <w:numId w:val="1"/>
        </w:numPr>
        <w:tabs>
          <w:tab w:val="left" w:pos="659"/>
        </w:tabs>
        <w:spacing w:before="0"/>
        <w:ind w:left="40" w:right="20"/>
      </w:pPr>
      <w:r>
        <w:t>Привлечение внебюджетных средств учреждением осуществляется строго на принципе добровольности.</w:t>
      </w:r>
    </w:p>
    <w:p w:rsidR="00E81FAB" w:rsidRDefault="00E81FAB" w:rsidP="00E81FAB">
      <w:pPr>
        <w:pStyle w:val="a3"/>
        <w:numPr>
          <w:ilvl w:val="0"/>
          <w:numId w:val="1"/>
        </w:numPr>
        <w:tabs>
          <w:tab w:val="left" w:pos="659"/>
        </w:tabs>
        <w:spacing w:before="0"/>
        <w:ind w:left="40" w:right="20"/>
      </w:pPr>
      <w:r>
        <w:t>Руководитель государственного 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E81FAB" w:rsidRDefault="00E81FAB" w:rsidP="00E81FAB">
      <w:pPr>
        <w:pStyle w:val="a3"/>
        <w:numPr>
          <w:ilvl w:val="0"/>
          <w:numId w:val="1"/>
        </w:numPr>
        <w:tabs>
          <w:tab w:val="left" w:pos="664"/>
        </w:tabs>
        <w:spacing w:before="4" w:line="317" w:lineRule="exact"/>
        <w:ind w:left="40" w:right="20"/>
      </w:pPr>
      <w:r>
        <w:t>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E81FAB" w:rsidRDefault="00E81FAB" w:rsidP="00E81FAB">
      <w:pPr>
        <w:pStyle w:val="41"/>
        <w:spacing w:before="228" w:after="0" w:line="240" w:lineRule="auto"/>
        <w:ind w:left="1480"/>
        <w:rPr>
          <w:rFonts w:ascii="Arial Unicode MS" w:hAnsi="Arial Unicode MS" w:cs="Arial Unicode MS"/>
        </w:rPr>
      </w:pPr>
      <w:r>
        <w:t xml:space="preserve">2. Получение внебюджетных средств </w:t>
      </w:r>
      <w:proofErr w:type="gramStart"/>
      <w:r>
        <w:t>от</w:t>
      </w:r>
      <w:proofErr w:type="gramEnd"/>
      <w:r>
        <w:t xml:space="preserve"> физических и</w:t>
      </w:r>
    </w:p>
    <w:p w:rsidR="00E81FAB" w:rsidRDefault="00E81FAB" w:rsidP="00E81FAB">
      <w:pPr>
        <w:pStyle w:val="41"/>
        <w:spacing w:before="148" w:after="0" w:line="240" w:lineRule="auto"/>
        <w:ind w:left="3960"/>
        <w:rPr>
          <w:rFonts w:ascii="Arial Unicode MS" w:hAnsi="Arial Unicode MS" w:cs="Arial Unicode MS"/>
        </w:rPr>
      </w:pPr>
      <w:r>
        <w:t>юридических лиц</w:t>
      </w:r>
    </w:p>
    <w:p w:rsidR="00E81FAB" w:rsidRDefault="00E81FAB" w:rsidP="00E81FAB">
      <w:pPr>
        <w:pStyle w:val="21"/>
        <w:spacing w:before="321" w:after="0" w:line="240" w:lineRule="auto"/>
        <w:ind w:left="40"/>
        <w:rPr>
          <w:rFonts w:ascii="Arial Unicode MS" w:hAnsi="Arial Unicode MS" w:cs="Arial Unicode MS"/>
        </w:rPr>
      </w:pPr>
      <w:r>
        <w:t>2.1. Руководитель осуществляет контроль:</w:t>
      </w:r>
    </w:p>
    <w:p w:rsidR="00E81FAB" w:rsidRDefault="00E81FAB" w:rsidP="00E81FAB">
      <w:pPr>
        <w:pStyle w:val="a3"/>
        <w:numPr>
          <w:ilvl w:val="0"/>
          <w:numId w:val="2"/>
        </w:numPr>
        <w:tabs>
          <w:tab w:val="left" w:pos="231"/>
        </w:tabs>
        <w:spacing w:before="0" w:line="326" w:lineRule="exact"/>
        <w:ind w:left="20" w:right="20"/>
      </w:pPr>
      <w:r>
        <w:t xml:space="preserve">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</w:t>
      </w:r>
      <w:r>
        <w:lastRenderedPageBreak/>
        <w:t>представителей), учащихся образовательных учреждений к внесению внебюджетных средств;</w:t>
      </w:r>
    </w:p>
    <w:p w:rsidR="00E81FAB" w:rsidRDefault="00E81FAB" w:rsidP="00E81FAB">
      <w:pPr>
        <w:pStyle w:val="a3"/>
        <w:numPr>
          <w:ilvl w:val="0"/>
          <w:numId w:val="2"/>
        </w:numPr>
        <w:tabs>
          <w:tab w:val="left" w:pos="423"/>
        </w:tabs>
        <w:spacing w:before="4"/>
        <w:ind w:left="20" w:right="20"/>
      </w:pPr>
      <w:r>
        <w:t>за соблюдением требований законодательства при привлечении внебюджетных средств от благотворителей.</w:t>
      </w:r>
    </w:p>
    <w:p w:rsidR="00E81FAB" w:rsidRDefault="00E81FAB" w:rsidP="00E81FAB">
      <w:pPr>
        <w:pStyle w:val="a3"/>
        <w:numPr>
          <w:ilvl w:val="0"/>
          <w:numId w:val="3"/>
        </w:numPr>
        <w:tabs>
          <w:tab w:val="left" w:pos="610"/>
        </w:tabs>
        <w:spacing w:before="0"/>
        <w:ind w:left="20" w:right="20"/>
      </w:pPr>
      <w:r>
        <w:t>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E81FAB" w:rsidRDefault="00E81FAB" w:rsidP="00E81FAB">
      <w:pPr>
        <w:pStyle w:val="51"/>
        <w:ind w:left="20" w:right="20"/>
        <w:rPr>
          <w:rFonts w:ascii="Arial Unicode MS" w:hAnsi="Arial Unicode MS" w:cs="Arial Unicode MS"/>
        </w:rPr>
      </w:pPr>
      <w: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E81FAB" w:rsidRDefault="00E81FAB" w:rsidP="00E81FAB">
      <w:pPr>
        <w:pStyle w:val="a3"/>
        <w:numPr>
          <w:ilvl w:val="0"/>
          <w:numId w:val="3"/>
        </w:numPr>
        <w:tabs>
          <w:tab w:val="left" w:pos="529"/>
        </w:tabs>
        <w:spacing w:before="0"/>
        <w:ind w:left="20" w:right="20"/>
      </w:pPr>
      <w:r>
        <w:t>В течение 10 календарных дней со дня перечисления денежных средств на расчетный счет учреждения,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E81FAB" w:rsidRDefault="00E81FAB" w:rsidP="00E81FAB">
      <w:pPr>
        <w:pStyle w:val="51"/>
        <w:ind w:left="20" w:right="20"/>
        <w:rPr>
          <w:rFonts w:ascii="Arial Unicode MS" w:hAnsi="Arial Unicode MS" w:cs="Arial Unicode MS"/>
        </w:rPr>
      </w:pPr>
      <w: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E81FAB" w:rsidRDefault="00E81FAB" w:rsidP="00E81FAB">
      <w:pPr>
        <w:pStyle w:val="61"/>
        <w:ind w:left="20" w:right="20"/>
        <w:rPr>
          <w:rFonts w:ascii="Arial Unicode MS" w:hAnsi="Arial Unicode MS" w:cs="Arial Unicode MS"/>
        </w:rPr>
      </w:pPr>
      <w: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E81FAB" w:rsidRDefault="00E81FAB" w:rsidP="00E81FAB">
      <w:pPr>
        <w:pStyle w:val="a3"/>
        <w:numPr>
          <w:ilvl w:val="0"/>
          <w:numId w:val="3"/>
        </w:numPr>
        <w:tabs>
          <w:tab w:val="left" w:pos="716"/>
        </w:tabs>
        <w:spacing w:before="0"/>
        <w:ind w:left="20" w:right="20"/>
      </w:pPr>
      <w:r>
        <w:t>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E81FAB" w:rsidRDefault="00E81FAB" w:rsidP="00E81FAB">
      <w:pPr>
        <w:pStyle w:val="61"/>
        <w:ind w:left="20" w:right="20"/>
        <w:rPr>
          <w:rFonts w:ascii="Arial Unicode MS" w:hAnsi="Arial Unicode MS" w:cs="Arial Unicode MS"/>
        </w:rPr>
      </w:pPr>
      <w:r>
        <w:t>Заверенная учреждением копия протокола для ознакомления размещается в общедоступном месте учреждения.</w:t>
      </w:r>
    </w:p>
    <w:p w:rsidR="00E81FAB" w:rsidRDefault="00E81FAB" w:rsidP="00E81FAB">
      <w:pPr>
        <w:pStyle w:val="a3"/>
        <w:numPr>
          <w:ilvl w:val="0"/>
          <w:numId w:val="3"/>
        </w:numPr>
        <w:tabs>
          <w:tab w:val="left" w:pos="500"/>
        </w:tabs>
        <w:spacing w:before="4" w:line="317" w:lineRule="exact"/>
        <w:ind w:left="20" w:right="20"/>
      </w:pPr>
      <w:r>
        <w:t>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E81FAB" w:rsidRDefault="00E81FAB" w:rsidP="00E81FAB">
      <w:pPr>
        <w:pStyle w:val="a3"/>
        <w:spacing w:before="0" w:line="326" w:lineRule="exact"/>
        <w:ind w:left="20" w:right="20"/>
        <w:rPr>
          <w:rFonts w:ascii="Arial Unicode MS" w:hAnsi="Arial Unicode MS" w:cs="Arial Unicode MS"/>
        </w:rPr>
      </w:pPr>
      <w:r>
        <w:t xml:space="preserve"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</w:t>
      </w:r>
      <w:r>
        <w:lastRenderedPageBreak/>
        <w:t>дней с момента совершения указанных действий, а также размещается в общедоступном месте учреждения.</w:t>
      </w:r>
    </w:p>
    <w:p w:rsidR="00E81FAB" w:rsidRDefault="00E81FAB" w:rsidP="00E81FAB">
      <w:pPr>
        <w:pStyle w:val="11"/>
        <w:spacing w:before="266" w:after="0"/>
        <w:ind w:right="300"/>
        <w:rPr>
          <w:rFonts w:ascii="Arial Unicode MS" w:hAnsi="Arial Unicode MS" w:cs="Arial Unicode MS"/>
        </w:rPr>
      </w:pPr>
      <w:bookmarkStart w:id="0" w:name="bookmark0"/>
      <w:r>
        <w:t>3. Расходование внебюджетных средств, поступивших от физических и юридических лиц</w:t>
      </w:r>
      <w:bookmarkEnd w:id="0"/>
    </w:p>
    <w:p w:rsidR="00E81FAB" w:rsidRDefault="00E81FAB" w:rsidP="00E81FAB">
      <w:pPr>
        <w:pStyle w:val="a3"/>
        <w:spacing w:before="339"/>
        <w:ind w:left="20" w:right="20"/>
        <w:rPr>
          <w:rFonts w:ascii="Arial Unicode MS" w:hAnsi="Arial Unicode MS" w:cs="Arial Unicode MS"/>
        </w:rPr>
      </w:pPr>
      <w: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E81FAB" w:rsidRDefault="00E81FAB" w:rsidP="00E81FAB">
      <w:pPr>
        <w:pStyle w:val="61"/>
        <w:ind w:left="20" w:right="20" w:firstLine="700"/>
        <w:rPr>
          <w:rFonts w:ascii="Arial Unicode MS" w:hAnsi="Arial Unicode MS" w:cs="Arial Unicode MS"/>
        </w:rPr>
      </w:pPr>
      <w:r>
        <w:t>Решение о расходовании внебюджетных средств принимается Комиссией учреждения по расходованию внебюджетных средств (далее - Комиссия), которая состоит не менее</w:t>
      </w:r>
      <w:proofErr w:type="gramStart"/>
      <w:r>
        <w:t>,</w:t>
      </w:r>
      <w:proofErr w:type="gramEnd"/>
      <w:r>
        <w:t xml:space="preserve">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E81FAB" w:rsidRDefault="00E81FAB" w:rsidP="00E81FAB">
      <w:pPr>
        <w:pStyle w:val="61"/>
        <w:ind w:left="20" w:right="20" w:firstLine="700"/>
        <w:rPr>
          <w:rFonts w:ascii="Arial Unicode MS" w:hAnsi="Arial Unicode MS" w:cs="Arial Unicode MS"/>
        </w:rPr>
      </w:pPr>
      <w: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E81FAB" w:rsidRDefault="00E81FAB" w:rsidP="00E81FAB">
      <w:pPr>
        <w:pStyle w:val="61"/>
        <w:ind w:left="20" w:right="20" w:firstLine="700"/>
        <w:rPr>
          <w:rFonts w:ascii="Arial Unicode MS" w:hAnsi="Arial Unicode MS" w:cs="Arial Unicode MS"/>
        </w:rPr>
      </w:pPr>
      <w: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>
        <w:t>,</w:t>
      </w:r>
      <w:proofErr w:type="gramEnd"/>
      <w: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E81FAB" w:rsidRDefault="00E81FAB" w:rsidP="00E81FAB">
      <w:pPr>
        <w:pStyle w:val="61"/>
        <w:ind w:left="20" w:right="20" w:firstLine="700"/>
        <w:rPr>
          <w:rFonts w:ascii="Arial Unicode MS" w:hAnsi="Arial Unicode MS" w:cs="Arial Unicode MS"/>
        </w:rPr>
      </w:pPr>
      <w: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E81FAB" w:rsidRDefault="00E81FAB" w:rsidP="00E81FAB">
      <w:pPr>
        <w:pStyle w:val="61"/>
        <w:ind w:left="20" w:right="20" w:firstLine="700"/>
        <w:rPr>
          <w:rFonts w:ascii="Arial Unicode MS" w:hAnsi="Arial Unicode MS" w:cs="Arial Unicode MS"/>
        </w:rPr>
      </w:pPr>
      <w: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E81FAB" w:rsidRDefault="00E81FAB" w:rsidP="00E81FAB">
      <w:pPr>
        <w:pStyle w:val="61"/>
        <w:ind w:firstLine="680"/>
        <w:rPr>
          <w:rFonts w:ascii="Arial Unicode MS" w:hAnsi="Arial Unicode MS" w:cs="Arial Unicode MS"/>
        </w:rPr>
      </w:pPr>
      <w:r>
        <w:t>Заседание Комиссии считается правомочным, если на нем присутствуют все члены Комиссии.</w:t>
      </w:r>
    </w:p>
    <w:p w:rsidR="00E81FAB" w:rsidRDefault="00E81FAB" w:rsidP="00E81FAB">
      <w:pPr>
        <w:pStyle w:val="61"/>
        <w:ind w:firstLine="680"/>
        <w:rPr>
          <w:rFonts w:ascii="Arial Unicode MS" w:hAnsi="Arial Unicode MS" w:cs="Arial Unicode MS"/>
        </w:rPr>
      </w:pPr>
      <w:r>
        <w:t xml:space="preserve">Решение о расходовании внебюджетных средств от благотворителей принимается Комиссией коллегиально и оформляется протоколом, в котором </w:t>
      </w:r>
      <w:r>
        <w:lastRenderedPageBreak/>
        <w:t>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E81FAB" w:rsidRDefault="00E81FAB" w:rsidP="00E81FAB">
      <w:pPr>
        <w:pStyle w:val="61"/>
        <w:ind w:firstLine="680"/>
        <w:rPr>
          <w:rFonts w:ascii="Arial Unicode MS" w:hAnsi="Arial Unicode MS" w:cs="Arial Unicode MS"/>
        </w:rPr>
      </w:pPr>
      <w:r>
        <w:t>Решение считается принятым, если за него проголосовали все члены Комиссии.</w:t>
      </w:r>
    </w:p>
    <w:p w:rsidR="00E81FAB" w:rsidRDefault="00E81FAB" w:rsidP="00E81FAB">
      <w:pPr>
        <w:pStyle w:val="a3"/>
        <w:spacing w:before="0"/>
        <w:rPr>
          <w:rFonts w:ascii="Arial Unicode MS" w:hAnsi="Arial Unicode MS" w:cs="Arial Unicode MS"/>
        </w:rPr>
      </w:pPr>
      <w:r>
        <w:t xml:space="preserve">3.2. </w:t>
      </w:r>
      <w:proofErr w:type="gramStart"/>
      <w: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>
        <w:t xml:space="preserve"> </w:t>
      </w:r>
      <w:proofErr w:type="gramStart"/>
      <w: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E81FAB" w:rsidRDefault="00E81FAB" w:rsidP="00E81FAB">
      <w:pPr>
        <w:pStyle w:val="61"/>
        <w:ind w:firstLine="460"/>
        <w:rPr>
          <w:rFonts w:ascii="Arial Unicode MS" w:hAnsi="Arial Unicode MS" w:cs="Arial Unicode MS"/>
        </w:rPr>
      </w:pPr>
      <w:r>
        <w:t>Протокол, указанный в абзаце первом пункта З.2.,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E81FAB" w:rsidRDefault="00E81FAB" w:rsidP="00E81FAB">
      <w:pPr>
        <w:pStyle w:val="61"/>
        <w:ind w:firstLine="460"/>
        <w:rPr>
          <w:rFonts w:ascii="Arial Unicode MS" w:hAnsi="Arial Unicode MS" w:cs="Arial Unicode MS"/>
        </w:rPr>
      </w:pPr>
      <w: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E81FAB" w:rsidRDefault="00E81FAB" w:rsidP="00E81FAB">
      <w:pPr>
        <w:pStyle w:val="61"/>
        <w:ind w:firstLine="460"/>
        <w:rPr>
          <w:rFonts w:ascii="Arial Unicode MS" w:hAnsi="Arial Unicode MS" w:cs="Arial Unicode MS"/>
        </w:rPr>
      </w:pPr>
      <w: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З.2.,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>
        <w:t>дств пр</w:t>
      </w:r>
      <w:proofErr w:type="gramEnd"/>
      <w:r>
        <w:t>оизводится в течение 30 календарных дней после их использования.</w:t>
      </w:r>
    </w:p>
    <w:p w:rsidR="00E81FAB" w:rsidRDefault="00E81FAB" w:rsidP="00E81FAB">
      <w:pPr>
        <w:pStyle w:val="a3"/>
        <w:numPr>
          <w:ilvl w:val="0"/>
          <w:numId w:val="4"/>
        </w:numPr>
        <w:tabs>
          <w:tab w:val="left" w:pos="605"/>
        </w:tabs>
        <w:spacing w:before="0"/>
      </w:pPr>
      <w:r>
        <w:t xml:space="preserve">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>
        <w:t>контроля за</w:t>
      </w:r>
      <w:proofErr w:type="gramEnd"/>
      <w: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E81FAB" w:rsidRDefault="00E81FAB" w:rsidP="00E81FAB">
      <w:pPr>
        <w:pStyle w:val="a3"/>
        <w:numPr>
          <w:ilvl w:val="0"/>
          <w:numId w:val="4"/>
        </w:numPr>
        <w:tabs>
          <w:tab w:val="left" w:pos="595"/>
        </w:tabs>
        <w:spacing w:before="0"/>
      </w:pPr>
      <w:r>
        <w:t>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E81FAB" w:rsidRDefault="00E81FAB" w:rsidP="00E81FAB">
      <w:pPr>
        <w:pStyle w:val="11"/>
        <w:spacing w:before="41" w:after="0" w:line="240" w:lineRule="auto"/>
        <w:rPr>
          <w:rFonts w:ascii="Arial Unicode MS" w:hAnsi="Arial Unicode MS" w:cs="Arial Unicode MS"/>
        </w:rPr>
      </w:pPr>
      <w:bookmarkStart w:id="1" w:name="bookmark1"/>
      <w:r>
        <w:t xml:space="preserve">4. Формы </w:t>
      </w:r>
      <w:proofErr w:type="gramStart"/>
      <w:r>
        <w:t>контроля за</w:t>
      </w:r>
      <w:proofErr w:type="gramEnd"/>
      <w:r>
        <w:t xml:space="preserve"> соблюдением требований настоящего</w:t>
      </w:r>
      <w:bookmarkEnd w:id="1"/>
    </w:p>
    <w:p w:rsidR="00E81FAB" w:rsidRDefault="00E81FAB" w:rsidP="00E81FAB">
      <w:pPr>
        <w:pStyle w:val="11"/>
        <w:spacing w:before="200" w:after="0" w:line="240" w:lineRule="auto"/>
        <w:rPr>
          <w:rFonts w:ascii="Arial Unicode MS" w:hAnsi="Arial Unicode MS" w:cs="Arial Unicode MS"/>
        </w:rPr>
      </w:pPr>
      <w:bookmarkStart w:id="2" w:name="bookmark2"/>
      <w:r>
        <w:t>Типового положения</w:t>
      </w:r>
      <w:bookmarkEnd w:id="2"/>
    </w:p>
    <w:p w:rsidR="00E81FAB" w:rsidRDefault="00E81FAB" w:rsidP="00E81FAB">
      <w:pPr>
        <w:pStyle w:val="a3"/>
        <w:numPr>
          <w:ilvl w:val="0"/>
          <w:numId w:val="5"/>
        </w:numPr>
        <w:tabs>
          <w:tab w:val="left" w:pos="505"/>
        </w:tabs>
        <w:spacing w:before="221" w:line="326" w:lineRule="exact"/>
        <w:ind w:left="20" w:right="20"/>
      </w:pPr>
      <w:r>
        <w:t xml:space="preserve">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>
        <w:lastRenderedPageBreak/>
        <w:t>позднее</w:t>
      </w:r>
      <w:proofErr w:type="gramEnd"/>
      <w: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E81FAB" w:rsidRDefault="00E81FAB" w:rsidP="00E81FAB">
      <w:pPr>
        <w:pStyle w:val="a3"/>
        <w:numPr>
          <w:ilvl w:val="0"/>
          <w:numId w:val="5"/>
        </w:numPr>
        <w:tabs>
          <w:tab w:val="left" w:pos="615"/>
        </w:tabs>
        <w:spacing w:before="0" w:line="326" w:lineRule="exact"/>
        <w:ind w:left="20" w:right="20"/>
      </w:pPr>
      <w:r>
        <w:t>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E81FAB" w:rsidRDefault="00E81FAB" w:rsidP="00E81FAB">
      <w:pPr>
        <w:pStyle w:val="a3"/>
        <w:numPr>
          <w:ilvl w:val="0"/>
          <w:numId w:val="5"/>
        </w:numPr>
        <w:tabs>
          <w:tab w:val="left" w:pos="634"/>
        </w:tabs>
        <w:spacing w:before="0" w:line="326" w:lineRule="exact"/>
        <w:ind w:left="20" w:right="20"/>
      </w:pPr>
      <w:r>
        <w:t>Указанные в пункте 4.1. настоящего Типового положения отчеты должны в обязательном порядке содержать:</w:t>
      </w:r>
    </w:p>
    <w:p w:rsidR="00E81FAB" w:rsidRDefault="00E81FAB" w:rsidP="00E81FAB">
      <w:pPr>
        <w:pStyle w:val="a3"/>
        <w:numPr>
          <w:ilvl w:val="0"/>
          <w:numId w:val="6"/>
        </w:numPr>
        <w:tabs>
          <w:tab w:val="left" w:pos="207"/>
        </w:tabs>
        <w:spacing w:before="4"/>
        <w:ind w:left="20" w:right="20"/>
      </w:pPr>
      <w:r>
        <w:t>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E81FAB" w:rsidRDefault="00E81FAB" w:rsidP="00E81FAB">
      <w:pPr>
        <w:pStyle w:val="a3"/>
        <w:numPr>
          <w:ilvl w:val="0"/>
          <w:numId w:val="6"/>
        </w:numPr>
        <w:tabs>
          <w:tab w:val="left" w:pos="202"/>
        </w:tabs>
        <w:spacing w:before="0"/>
        <w:ind w:left="20" w:right="20"/>
      </w:pPr>
      <w:r>
        <w:t>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E81FAB" w:rsidRDefault="00E81FAB" w:rsidP="00E81FAB">
      <w:pPr>
        <w:pStyle w:val="11"/>
        <w:spacing w:before="836" w:after="0" w:line="326" w:lineRule="exact"/>
        <w:rPr>
          <w:rFonts w:ascii="Arial Unicode MS" w:hAnsi="Arial Unicode MS" w:cs="Arial Unicode MS"/>
        </w:rPr>
      </w:pPr>
      <w:bookmarkStart w:id="3" w:name="bookmark3"/>
      <w:r>
        <w:t>5. Порядок обжалования действий (бездействия) должностных лиц, по получению и расходованию внебюджетных средств</w:t>
      </w:r>
      <w:bookmarkEnd w:id="3"/>
    </w:p>
    <w:p w:rsidR="00E81FAB" w:rsidRDefault="00E81FAB" w:rsidP="00E81FAB">
      <w:pPr>
        <w:pStyle w:val="a3"/>
        <w:numPr>
          <w:ilvl w:val="0"/>
          <w:numId w:val="7"/>
        </w:numPr>
        <w:tabs>
          <w:tab w:val="left" w:pos="519"/>
        </w:tabs>
        <w:spacing w:before="244"/>
        <w:ind w:left="20" w:right="20"/>
      </w:pPr>
      <w:r>
        <w:t>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E81FAB" w:rsidRDefault="00E81FAB" w:rsidP="00E81FAB">
      <w:pPr>
        <w:pStyle w:val="a3"/>
        <w:numPr>
          <w:ilvl w:val="0"/>
          <w:numId w:val="7"/>
        </w:numPr>
        <w:tabs>
          <w:tab w:val="left" w:pos="510"/>
        </w:tabs>
        <w:spacing w:before="0"/>
        <w:ind w:left="20" w:right="20"/>
      </w:pPr>
      <w:r>
        <w:t>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E81FAB" w:rsidRDefault="00E81FAB" w:rsidP="00E81FAB">
      <w:pPr>
        <w:pStyle w:val="11"/>
        <w:spacing w:before="461" w:after="0" w:line="240" w:lineRule="auto"/>
        <w:rPr>
          <w:rFonts w:ascii="Arial Unicode MS" w:hAnsi="Arial Unicode MS" w:cs="Arial Unicode MS"/>
        </w:rPr>
      </w:pPr>
      <w:bookmarkStart w:id="4" w:name="bookmark4"/>
      <w:r>
        <w:t>6. Рассмотрение обращений о нарушении требований настоящего</w:t>
      </w:r>
      <w:bookmarkEnd w:id="4"/>
    </w:p>
    <w:p w:rsidR="00E81FAB" w:rsidRDefault="00E81FAB" w:rsidP="00E81FAB">
      <w:pPr>
        <w:pStyle w:val="11"/>
        <w:spacing w:before="80" w:after="0" w:line="240" w:lineRule="auto"/>
        <w:rPr>
          <w:rFonts w:ascii="Arial Unicode MS" w:hAnsi="Arial Unicode MS" w:cs="Arial Unicode MS"/>
        </w:rPr>
      </w:pPr>
      <w:bookmarkStart w:id="5" w:name="bookmark5"/>
      <w:r>
        <w:t>Типового положения</w:t>
      </w:r>
      <w:bookmarkEnd w:id="5"/>
    </w:p>
    <w:p w:rsidR="00E81FAB" w:rsidRDefault="00E81FAB" w:rsidP="00E81FAB">
      <w:pPr>
        <w:pStyle w:val="a3"/>
        <w:spacing w:before="349" w:line="317" w:lineRule="exact"/>
        <w:ind w:left="20" w:right="20"/>
        <w:rPr>
          <w:rFonts w:ascii="Arial Unicode MS" w:hAnsi="Arial Unicode MS" w:cs="Arial Unicode MS"/>
        </w:rPr>
      </w:pPr>
      <w: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E81FAB" w:rsidRDefault="00E81FAB" w:rsidP="00E81FAB">
      <w:pPr>
        <w:pStyle w:val="a3"/>
        <w:numPr>
          <w:ilvl w:val="0"/>
          <w:numId w:val="8"/>
        </w:numPr>
        <w:tabs>
          <w:tab w:val="left" w:pos="547"/>
        </w:tabs>
        <w:spacing w:before="0"/>
        <w:ind w:right="60"/>
      </w:pPr>
      <w:r>
        <w:t>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E81FAB" w:rsidRDefault="00E81FAB" w:rsidP="00E81FAB">
      <w:pPr>
        <w:pStyle w:val="a3"/>
        <w:numPr>
          <w:ilvl w:val="0"/>
          <w:numId w:val="8"/>
        </w:numPr>
        <w:tabs>
          <w:tab w:val="left" w:pos="547"/>
        </w:tabs>
        <w:spacing w:before="0"/>
        <w:ind w:right="60"/>
      </w:pPr>
      <w:r>
        <w:t>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684B0C" w:rsidRDefault="00684B0C"/>
    <w:sectPr w:rsidR="00684B0C" w:rsidSect="00E81FAB">
      <w:pgSz w:w="11905" w:h="16837"/>
      <w:pgMar w:top="1307" w:right="887" w:bottom="948" w:left="1648" w:header="1304" w:footer="948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110D66A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>
    <w:nsid w:val="00000005"/>
    <w:multiLevelType w:val="multilevel"/>
    <w:tmpl w:val="3A009EAA"/>
    <w:lvl w:ilvl="0">
      <w:start w:val="2"/>
      <w:numFmt w:val="decimal"/>
      <w:lvlText w:val="2.%1."/>
      <w:lvlJc w:val="left"/>
      <w:rPr>
        <w:sz w:val="28"/>
        <w:szCs w:val="28"/>
      </w:rPr>
    </w:lvl>
    <w:lvl w:ilvl="1">
      <w:start w:val="2"/>
      <w:numFmt w:val="decimal"/>
      <w:lvlText w:val="2.%1."/>
      <w:lvlJc w:val="left"/>
      <w:rPr>
        <w:sz w:val="28"/>
        <w:szCs w:val="28"/>
      </w:rPr>
    </w:lvl>
    <w:lvl w:ilvl="2">
      <w:start w:val="2"/>
      <w:numFmt w:val="decimal"/>
      <w:lvlText w:val="2.%1."/>
      <w:lvlJc w:val="left"/>
      <w:rPr>
        <w:sz w:val="28"/>
        <w:szCs w:val="28"/>
      </w:rPr>
    </w:lvl>
    <w:lvl w:ilvl="3">
      <w:start w:val="2"/>
      <w:numFmt w:val="decimal"/>
      <w:lvlText w:val="2.%1."/>
      <w:lvlJc w:val="left"/>
      <w:rPr>
        <w:sz w:val="28"/>
        <w:szCs w:val="28"/>
      </w:rPr>
    </w:lvl>
    <w:lvl w:ilvl="4">
      <w:start w:val="2"/>
      <w:numFmt w:val="decimal"/>
      <w:lvlText w:val="2.%1."/>
      <w:lvlJc w:val="left"/>
      <w:rPr>
        <w:sz w:val="28"/>
        <w:szCs w:val="28"/>
      </w:rPr>
    </w:lvl>
    <w:lvl w:ilvl="5">
      <w:start w:val="2"/>
      <w:numFmt w:val="decimal"/>
      <w:lvlText w:val="2.%1."/>
      <w:lvlJc w:val="left"/>
      <w:rPr>
        <w:sz w:val="28"/>
        <w:szCs w:val="28"/>
      </w:rPr>
    </w:lvl>
    <w:lvl w:ilvl="6">
      <w:start w:val="2"/>
      <w:numFmt w:val="decimal"/>
      <w:lvlText w:val="2.%1."/>
      <w:lvlJc w:val="left"/>
      <w:rPr>
        <w:sz w:val="28"/>
        <w:szCs w:val="28"/>
      </w:rPr>
    </w:lvl>
    <w:lvl w:ilvl="7">
      <w:start w:val="2"/>
      <w:numFmt w:val="decimal"/>
      <w:lvlText w:val="2.%1."/>
      <w:lvlJc w:val="left"/>
      <w:rPr>
        <w:sz w:val="28"/>
        <w:szCs w:val="28"/>
      </w:rPr>
    </w:lvl>
    <w:lvl w:ilvl="8">
      <w:start w:val="2"/>
      <w:numFmt w:val="decimal"/>
      <w:lvlText w:val="2.%1."/>
      <w:lvlJc w:val="left"/>
      <w:rPr>
        <w:sz w:val="28"/>
        <w:szCs w:val="28"/>
      </w:rPr>
    </w:lvl>
  </w:abstractNum>
  <w:abstractNum w:abstractNumId="3">
    <w:nsid w:val="00000007"/>
    <w:multiLevelType w:val="multilevel"/>
    <w:tmpl w:val="79DA0334"/>
    <w:lvl w:ilvl="0">
      <w:start w:val="4"/>
      <w:numFmt w:val="decimal"/>
      <w:lvlText w:val="3.%1."/>
      <w:lvlJc w:val="left"/>
      <w:rPr>
        <w:sz w:val="28"/>
        <w:szCs w:val="28"/>
      </w:rPr>
    </w:lvl>
    <w:lvl w:ilvl="1">
      <w:start w:val="4"/>
      <w:numFmt w:val="decimal"/>
      <w:lvlText w:val="3.%1."/>
      <w:lvlJc w:val="left"/>
      <w:rPr>
        <w:sz w:val="28"/>
        <w:szCs w:val="28"/>
      </w:rPr>
    </w:lvl>
    <w:lvl w:ilvl="2">
      <w:start w:val="4"/>
      <w:numFmt w:val="decimal"/>
      <w:lvlText w:val="3.%1."/>
      <w:lvlJc w:val="left"/>
      <w:rPr>
        <w:sz w:val="28"/>
        <w:szCs w:val="28"/>
      </w:rPr>
    </w:lvl>
    <w:lvl w:ilvl="3">
      <w:start w:val="4"/>
      <w:numFmt w:val="decimal"/>
      <w:lvlText w:val="3.%1."/>
      <w:lvlJc w:val="left"/>
      <w:rPr>
        <w:sz w:val="28"/>
        <w:szCs w:val="28"/>
      </w:rPr>
    </w:lvl>
    <w:lvl w:ilvl="4">
      <w:start w:val="4"/>
      <w:numFmt w:val="decimal"/>
      <w:lvlText w:val="3.%1."/>
      <w:lvlJc w:val="left"/>
      <w:rPr>
        <w:sz w:val="28"/>
        <w:szCs w:val="28"/>
      </w:rPr>
    </w:lvl>
    <w:lvl w:ilvl="5">
      <w:start w:val="4"/>
      <w:numFmt w:val="decimal"/>
      <w:lvlText w:val="3.%1."/>
      <w:lvlJc w:val="left"/>
      <w:rPr>
        <w:sz w:val="28"/>
        <w:szCs w:val="28"/>
      </w:rPr>
    </w:lvl>
    <w:lvl w:ilvl="6">
      <w:start w:val="4"/>
      <w:numFmt w:val="decimal"/>
      <w:lvlText w:val="3.%1."/>
      <w:lvlJc w:val="left"/>
      <w:rPr>
        <w:sz w:val="28"/>
        <w:szCs w:val="28"/>
      </w:rPr>
    </w:lvl>
    <w:lvl w:ilvl="7">
      <w:start w:val="4"/>
      <w:numFmt w:val="decimal"/>
      <w:lvlText w:val="3.%1."/>
      <w:lvlJc w:val="left"/>
      <w:rPr>
        <w:sz w:val="28"/>
        <w:szCs w:val="28"/>
      </w:rPr>
    </w:lvl>
    <w:lvl w:ilvl="8">
      <w:start w:val="4"/>
      <w:numFmt w:val="decimal"/>
      <w:lvlText w:val="3.%1."/>
      <w:lvlJc w:val="left"/>
      <w:rPr>
        <w:sz w:val="28"/>
        <w:szCs w:val="28"/>
      </w:rPr>
    </w:lvl>
  </w:abstractNum>
  <w:abstractNum w:abstractNumId="4">
    <w:nsid w:val="00000009"/>
    <w:multiLevelType w:val="multilevel"/>
    <w:tmpl w:val="3B8E296C"/>
    <w:lvl w:ilvl="0">
      <w:start w:val="1"/>
      <w:numFmt w:val="decimal"/>
      <w:lvlText w:val="4.%1."/>
      <w:lvlJc w:val="left"/>
      <w:rPr>
        <w:sz w:val="28"/>
        <w:szCs w:val="28"/>
      </w:rPr>
    </w:lvl>
    <w:lvl w:ilvl="1">
      <w:start w:val="1"/>
      <w:numFmt w:val="decimal"/>
      <w:lvlText w:val="4.%1."/>
      <w:lvlJc w:val="left"/>
      <w:rPr>
        <w:sz w:val="28"/>
        <w:szCs w:val="28"/>
      </w:rPr>
    </w:lvl>
    <w:lvl w:ilvl="2">
      <w:start w:val="1"/>
      <w:numFmt w:val="decimal"/>
      <w:lvlText w:val="4.%1."/>
      <w:lvlJc w:val="left"/>
      <w:rPr>
        <w:sz w:val="28"/>
        <w:szCs w:val="28"/>
      </w:rPr>
    </w:lvl>
    <w:lvl w:ilvl="3">
      <w:start w:val="1"/>
      <w:numFmt w:val="decimal"/>
      <w:lvlText w:val="4.%1."/>
      <w:lvlJc w:val="left"/>
      <w:rPr>
        <w:sz w:val="28"/>
        <w:szCs w:val="28"/>
      </w:rPr>
    </w:lvl>
    <w:lvl w:ilvl="4">
      <w:start w:val="1"/>
      <w:numFmt w:val="decimal"/>
      <w:lvlText w:val="4.%1."/>
      <w:lvlJc w:val="left"/>
      <w:rPr>
        <w:sz w:val="28"/>
        <w:szCs w:val="28"/>
      </w:rPr>
    </w:lvl>
    <w:lvl w:ilvl="5">
      <w:start w:val="1"/>
      <w:numFmt w:val="decimal"/>
      <w:lvlText w:val="4.%1."/>
      <w:lvlJc w:val="left"/>
      <w:rPr>
        <w:sz w:val="28"/>
        <w:szCs w:val="28"/>
      </w:rPr>
    </w:lvl>
    <w:lvl w:ilvl="6">
      <w:start w:val="1"/>
      <w:numFmt w:val="decimal"/>
      <w:lvlText w:val="4.%1."/>
      <w:lvlJc w:val="left"/>
      <w:rPr>
        <w:sz w:val="28"/>
        <w:szCs w:val="28"/>
      </w:rPr>
    </w:lvl>
    <w:lvl w:ilvl="7">
      <w:start w:val="1"/>
      <w:numFmt w:val="decimal"/>
      <w:lvlText w:val="4.%1."/>
      <w:lvlJc w:val="left"/>
      <w:rPr>
        <w:sz w:val="28"/>
        <w:szCs w:val="28"/>
      </w:rPr>
    </w:lvl>
    <w:lvl w:ilvl="8">
      <w:start w:val="1"/>
      <w:numFmt w:val="decimal"/>
      <w:lvlText w:val="4.%1."/>
      <w:lvlJc w:val="left"/>
      <w:rPr>
        <w:sz w:val="28"/>
        <w:szCs w:val="28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8"/>
        <w:szCs w:val="28"/>
      </w:rPr>
    </w:lvl>
    <w:lvl w:ilvl="1" w:tplc="000F426F">
      <w:start w:val="1"/>
      <w:numFmt w:val="bullet"/>
      <w:lvlText w:val="-"/>
      <w:lvlJc w:val="left"/>
      <w:rPr>
        <w:sz w:val="28"/>
        <w:szCs w:val="28"/>
      </w:rPr>
    </w:lvl>
    <w:lvl w:ilvl="2" w:tplc="000F4270">
      <w:start w:val="1"/>
      <w:numFmt w:val="bullet"/>
      <w:lvlText w:val="-"/>
      <w:lvlJc w:val="left"/>
      <w:rPr>
        <w:sz w:val="28"/>
        <w:szCs w:val="28"/>
      </w:rPr>
    </w:lvl>
    <w:lvl w:ilvl="3" w:tplc="000F4271">
      <w:start w:val="1"/>
      <w:numFmt w:val="bullet"/>
      <w:lvlText w:val="-"/>
      <w:lvlJc w:val="left"/>
      <w:rPr>
        <w:sz w:val="28"/>
        <w:szCs w:val="28"/>
      </w:rPr>
    </w:lvl>
    <w:lvl w:ilvl="4" w:tplc="000F4272">
      <w:start w:val="1"/>
      <w:numFmt w:val="bullet"/>
      <w:lvlText w:val="-"/>
      <w:lvlJc w:val="left"/>
      <w:rPr>
        <w:sz w:val="28"/>
        <w:szCs w:val="28"/>
      </w:rPr>
    </w:lvl>
    <w:lvl w:ilvl="5" w:tplc="000F4273">
      <w:start w:val="1"/>
      <w:numFmt w:val="bullet"/>
      <w:lvlText w:val="-"/>
      <w:lvlJc w:val="left"/>
      <w:rPr>
        <w:sz w:val="28"/>
        <w:szCs w:val="28"/>
      </w:rPr>
    </w:lvl>
    <w:lvl w:ilvl="6" w:tplc="000F4274">
      <w:start w:val="1"/>
      <w:numFmt w:val="bullet"/>
      <w:lvlText w:val="-"/>
      <w:lvlJc w:val="left"/>
      <w:rPr>
        <w:sz w:val="28"/>
        <w:szCs w:val="28"/>
      </w:rPr>
    </w:lvl>
    <w:lvl w:ilvl="7" w:tplc="000F4275">
      <w:start w:val="1"/>
      <w:numFmt w:val="bullet"/>
      <w:lvlText w:val="-"/>
      <w:lvlJc w:val="left"/>
      <w:rPr>
        <w:sz w:val="28"/>
        <w:szCs w:val="28"/>
      </w:rPr>
    </w:lvl>
    <w:lvl w:ilvl="8" w:tplc="000F4276">
      <w:start w:val="1"/>
      <w:numFmt w:val="bullet"/>
      <w:lvlText w:val="-"/>
      <w:lvlJc w:val="left"/>
      <w:rPr>
        <w:sz w:val="28"/>
        <w:szCs w:val="28"/>
      </w:rPr>
    </w:lvl>
  </w:abstractNum>
  <w:abstractNum w:abstractNumId="6">
    <w:nsid w:val="0000000D"/>
    <w:multiLevelType w:val="multilevel"/>
    <w:tmpl w:val="A1DAD550"/>
    <w:lvl w:ilvl="0">
      <w:start w:val="1"/>
      <w:numFmt w:val="decimal"/>
      <w:lvlText w:val="5.%1."/>
      <w:lvlJc w:val="left"/>
      <w:rPr>
        <w:sz w:val="28"/>
        <w:szCs w:val="28"/>
      </w:rPr>
    </w:lvl>
    <w:lvl w:ilvl="1">
      <w:start w:val="1"/>
      <w:numFmt w:val="decimal"/>
      <w:lvlText w:val="5.%1."/>
      <w:lvlJc w:val="left"/>
      <w:rPr>
        <w:sz w:val="28"/>
        <w:szCs w:val="28"/>
      </w:rPr>
    </w:lvl>
    <w:lvl w:ilvl="2">
      <w:start w:val="1"/>
      <w:numFmt w:val="decimal"/>
      <w:lvlText w:val="5.%1."/>
      <w:lvlJc w:val="left"/>
      <w:rPr>
        <w:sz w:val="28"/>
        <w:szCs w:val="28"/>
      </w:rPr>
    </w:lvl>
    <w:lvl w:ilvl="3">
      <w:start w:val="1"/>
      <w:numFmt w:val="decimal"/>
      <w:lvlText w:val="5.%1."/>
      <w:lvlJc w:val="left"/>
      <w:rPr>
        <w:sz w:val="28"/>
        <w:szCs w:val="28"/>
      </w:rPr>
    </w:lvl>
    <w:lvl w:ilvl="4">
      <w:start w:val="1"/>
      <w:numFmt w:val="decimal"/>
      <w:lvlText w:val="5.%1."/>
      <w:lvlJc w:val="left"/>
      <w:rPr>
        <w:sz w:val="28"/>
        <w:szCs w:val="28"/>
      </w:rPr>
    </w:lvl>
    <w:lvl w:ilvl="5">
      <w:start w:val="1"/>
      <w:numFmt w:val="decimal"/>
      <w:lvlText w:val="5.%1."/>
      <w:lvlJc w:val="left"/>
      <w:rPr>
        <w:sz w:val="28"/>
        <w:szCs w:val="28"/>
      </w:rPr>
    </w:lvl>
    <w:lvl w:ilvl="6">
      <w:start w:val="1"/>
      <w:numFmt w:val="decimal"/>
      <w:lvlText w:val="5.%1."/>
      <w:lvlJc w:val="left"/>
      <w:rPr>
        <w:sz w:val="28"/>
        <w:szCs w:val="28"/>
      </w:rPr>
    </w:lvl>
    <w:lvl w:ilvl="7">
      <w:start w:val="1"/>
      <w:numFmt w:val="decimal"/>
      <w:lvlText w:val="5.%1."/>
      <w:lvlJc w:val="left"/>
      <w:rPr>
        <w:sz w:val="28"/>
        <w:szCs w:val="28"/>
      </w:rPr>
    </w:lvl>
    <w:lvl w:ilvl="8">
      <w:start w:val="1"/>
      <w:numFmt w:val="decimal"/>
      <w:lvlText w:val="5.%1."/>
      <w:lvlJc w:val="left"/>
      <w:rPr>
        <w:sz w:val="28"/>
        <w:szCs w:val="28"/>
      </w:rPr>
    </w:lvl>
  </w:abstractNum>
  <w:abstractNum w:abstractNumId="7">
    <w:nsid w:val="0000000F"/>
    <w:multiLevelType w:val="multilevel"/>
    <w:tmpl w:val="E2AC9114"/>
    <w:lvl w:ilvl="0">
      <w:start w:val="2"/>
      <w:numFmt w:val="decimal"/>
      <w:lvlText w:val="6.%1."/>
      <w:lvlJc w:val="left"/>
      <w:rPr>
        <w:sz w:val="28"/>
        <w:szCs w:val="28"/>
      </w:rPr>
    </w:lvl>
    <w:lvl w:ilvl="1">
      <w:start w:val="2"/>
      <w:numFmt w:val="decimal"/>
      <w:lvlText w:val="6.%1."/>
      <w:lvlJc w:val="left"/>
      <w:rPr>
        <w:sz w:val="28"/>
        <w:szCs w:val="28"/>
      </w:rPr>
    </w:lvl>
    <w:lvl w:ilvl="2">
      <w:start w:val="2"/>
      <w:numFmt w:val="decimal"/>
      <w:lvlText w:val="6.%1."/>
      <w:lvlJc w:val="left"/>
      <w:rPr>
        <w:sz w:val="28"/>
        <w:szCs w:val="28"/>
      </w:rPr>
    </w:lvl>
    <w:lvl w:ilvl="3">
      <w:start w:val="2"/>
      <w:numFmt w:val="decimal"/>
      <w:lvlText w:val="6.%1."/>
      <w:lvlJc w:val="left"/>
      <w:rPr>
        <w:sz w:val="28"/>
        <w:szCs w:val="28"/>
      </w:rPr>
    </w:lvl>
    <w:lvl w:ilvl="4">
      <w:start w:val="2"/>
      <w:numFmt w:val="decimal"/>
      <w:lvlText w:val="6.%1."/>
      <w:lvlJc w:val="left"/>
      <w:rPr>
        <w:sz w:val="28"/>
        <w:szCs w:val="28"/>
      </w:rPr>
    </w:lvl>
    <w:lvl w:ilvl="5">
      <w:start w:val="2"/>
      <w:numFmt w:val="decimal"/>
      <w:lvlText w:val="6.%1."/>
      <w:lvlJc w:val="left"/>
      <w:rPr>
        <w:sz w:val="28"/>
        <w:szCs w:val="28"/>
      </w:rPr>
    </w:lvl>
    <w:lvl w:ilvl="6">
      <w:start w:val="2"/>
      <w:numFmt w:val="decimal"/>
      <w:lvlText w:val="6.%1."/>
      <w:lvlJc w:val="left"/>
      <w:rPr>
        <w:sz w:val="28"/>
        <w:szCs w:val="28"/>
      </w:rPr>
    </w:lvl>
    <w:lvl w:ilvl="7">
      <w:start w:val="2"/>
      <w:numFmt w:val="decimal"/>
      <w:lvlText w:val="6.%1."/>
      <w:lvlJc w:val="left"/>
      <w:rPr>
        <w:sz w:val="28"/>
        <w:szCs w:val="28"/>
      </w:rPr>
    </w:lvl>
    <w:lvl w:ilvl="8">
      <w:start w:val="2"/>
      <w:numFmt w:val="decimal"/>
      <w:lvlText w:val="6.%1."/>
      <w:lvlJc w:val="left"/>
      <w:rPr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81FAB"/>
    <w:rsid w:val="00684B0C"/>
    <w:rsid w:val="00E81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E81FA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Основной текст (2)4"/>
    <w:basedOn w:val="2"/>
    <w:uiPriority w:val="99"/>
    <w:rsid w:val="00E81FAB"/>
    <w:rPr>
      <w:u w:val="single"/>
    </w:rPr>
  </w:style>
  <w:style w:type="character" w:customStyle="1" w:styleId="23">
    <w:name w:val="Основной текст (2)3"/>
    <w:basedOn w:val="2"/>
    <w:uiPriority w:val="99"/>
    <w:rsid w:val="00E81FAB"/>
    <w:rPr>
      <w:noProof/>
    </w:rPr>
  </w:style>
  <w:style w:type="character" w:customStyle="1" w:styleId="22">
    <w:name w:val="Основной текст (2)2"/>
    <w:basedOn w:val="2"/>
    <w:uiPriority w:val="99"/>
    <w:rsid w:val="00E81FAB"/>
    <w:rPr>
      <w:u w:val="single"/>
    </w:rPr>
  </w:style>
  <w:style w:type="character" w:customStyle="1" w:styleId="216pt">
    <w:name w:val="Основной текст (2) + 16 pt"/>
    <w:aliases w:val="Курсив"/>
    <w:basedOn w:val="2"/>
    <w:uiPriority w:val="99"/>
    <w:rsid w:val="00E81FAB"/>
    <w:rPr>
      <w:i/>
      <w:iCs/>
      <w:sz w:val="32"/>
      <w:szCs w:val="32"/>
      <w:u w:val="single"/>
    </w:rPr>
  </w:style>
  <w:style w:type="character" w:customStyle="1" w:styleId="3">
    <w:name w:val="Основной текст (3)"/>
    <w:basedOn w:val="a0"/>
    <w:link w:val="31"/>
    <w:uiPriority w:val="99"/>
    <w:rsid w:val="00E81FA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E81FA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3">
    <w:name w:val="Body Text"/>
    <w:basedOn w:val="a"/>
    <w:link w:val="a4"/>
    <w:uiPriority w:val="99"/>
    <w:rsid w:val="00E81FAB"/>
    <w:pPr>
      <w:shd w:val="clear" w:color="auto" w:fill="FFFFFF"/>
      <w:spacing w:before="540" w:after="0" w:line="322" w:lineRule="exact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81FAB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">
    <w:name w:val="Основной текст (5)"/>
    <w:basedOn w:val="a0"/>
    <w:link w:val="51"/>
    <w:uiPriority w:val="99"/>
    <w:rsid w:val="00E81FA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E81FA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E81FA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81FAB"/>
    <w:pPr>
      <w:shd w:val="clear" w:color="auto" w:fill="FFFFFF"/>
      <w:spacing w:after="180" w:line="24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E81FAB"/>
    <w:pPr>
      <w:shd w:val="clear" w:color="auto" w:fill="FFFFFF"/>
      <w:spacing w:before="780" w:after="0" w:line="326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E81FAB"/>
    <w:pPr>
      <w:shd w:val="clear" w:color="auto" w:fill="FFFFFF"/>
      <w:spacing w:before="360" w:after="54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E81FAB"/>
    <w:pPr>
      <w:shd w:val="clear" w:color="auto" w:fill="FFFFFF"/>
      <w:spacing w:after="0" w:line="322" w:lineRule="exact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rsid w:val="00E81FAB"/>
    <w:pPr>
      <w:shd w:val="clear" w:color="auto" w:fill="FFFFFF"/>
      <w:spacing w:after="0" w:line="322" w:lineRule="exact"/>
      <w:ind w:firstLine="6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E81FAB"/>
    <w:pPr>
      <w:shd w:val="clear" w:color="auto" w:fill="FFFFFF"/>
      <w:spacing w:before="300" w:after="300" w:line="370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1735</Words>
  <Characters>9893</Characters>
  <Application>Microsoft Office Word</Application>
  <DocSecurity>0</DocSecurity>
  <Lines>82</Lines>
  <Paragraphs>23</Paragraphs>
  <ScaleCrop>false</ScaleCrop>
  <Company>Krokoz™</Company>
  <LinksUpToDate>false</LinksUpToDate>
  <CharactersWithSpaces>11605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 Атня 008</dc:creator>
  <cp:keywords/>
  <dc:description/>
  <cp:lastModifiedBy>ИМЦ Атня 008</cp:lastModifiedBy>
  <cp:revision>2</cp:revision>
  <dcterms:created xsi:type="dcterms:W3CDTF">2012-10-02T07:27:00Z</dcterms:created>
  <dcterms:modified xsi:type="dcterms:W3CDTF">2012-10-02T07:30:00Z</dcterms:modified>
</cp:coreProperties>
</file>